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2A63D0">
        <w:rPr>
          <w:rFonts w:hint="cs"/>
          <w:sz w:val="24"/>
          <w:szCs w:val="24"/>
          <w:rtl/>
        </w:rPr>
        <w:t>.............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2A63D0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119380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55735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5573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لسادسة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3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المشكلات الاقتصادية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F1025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الركود الاقتصادي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F1025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1025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9.4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" filled="f" stroked="f" strokeweight=".5pt">
                <v:textbox>
                  <w:txbxContent>
                    <w:p w:rsidR="0037123F" w:rsidRPr="001637AF" w:rsidRDefault="0037123F" w:rsidP="0055735F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55735F">
                        <w:rPr>
                          <w:rFonts w:hint="cs"/>
                          <w:sz w:val="24"/>
                          <w:szCs w:val="24"/>
                          <w:rtl/>
                        </w:rPr>
                        <w:t>لسادسة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735F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المشكلات الاقتصادية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F1025C">
                        <w:rPr>
                          <w:rFonts w:hint="cs"/>
                          <w:sz w:val="24"/>
                          <w:szCs w:val="24"/>
                          <w:rtl/>
                        </w:rPr>
                        <w:t>الركود الاقتصادي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F1025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1025C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F1025C" w:rsidRDefault="00F1025C" w:rsidP="0089524D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</w:rPr>
              <w:t>1</w:t>
            </w:r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 أن </w:t>
            </w:r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</w:rPr>
              <w:t>ت</w:t>
            </w:r>
            <w:r w:rsidR="0089524D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عرف</w:t>
            </w:r>
            <w:r w:rsidR="00107D64" w:rsidRPr="00107D64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المتعلم</w:t>
            </w:r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</w:rPr>
              <w:t>ة</w:t>
            </w:r>
            <w:r w:rsidR="00107D64"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الركود الاقتصادي </w:t>
            </w:r>
          </w:p>
          <w:p w:rsidR="00107D64" w:rsidRDefault="00107D64" w:rsidP="00107D64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107D64" w:rsidRPr="00107D64" w:rsidRDefault="00107D64" w:rsidP="00107D64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F1025C" w:rsidRPr="00107D64" w:rsidRDefault="00F1025C" w:rsidP="00FA04F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2- أن </w:t>
            </w:r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تعدد</w:t>
            </w:r>
            <w:r w:rsidR="00FA04F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107D64"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="00107D64"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إثنان</w:t>
            </w:r>
            <w:proofErr w:type="spellEnd"/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من</w:t>
            </w:r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FA04F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الظواهر الدالة على</w:t>
            </w:r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الركود </w:t>
            </w:r>
            <w:proofErr w:type="gramStart"/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الاقتصادي .</w:t>
            </w:r>
            <w:proofErr w:type="gramEnd"/>
          </w:p>
          <w:p w:rsidR="00F1025C" w:rsidRPr="00107D64" w:rsidRDefault="00F1025C" w:rsidP="00F1025C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F1025C" w:rsidRPr="00107D64" w:rsidRDefault="00F1025C" w:rsidP="00F1025C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F1025C" w:rsidRDefault="002A63D0" w:rsidP="00F1025C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3- أن تعدد المتعلمة ثلاثة من خصائص الركود الاقتصادي.</w:t>
            </w:r>
          </w:p>
          <w:p w:rsidR="00F1025C" w:rsidRPr="00107D64" w:rsidRDefault="00F1025C" w:rsidP="002A63D0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F1025C" w:rsidRDefault="00F1025C" w:rsidP="00FA04F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3- أن </w:t>
            </w:r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</w:t>
            </w:r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</w:rPr>
              <w:t>ذكر</w:t>
            </w:r>
            <w:r w:rsidR="00FA04F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107D64"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إثنان</w:t>
            </w:r>
            <w:proofErr w:type="spellEnd"/>
            <w:proofErr w:type="gramEnd"/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من</w:t>
            </w:r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آثار الركود الاقتصادي .</w:t>
            </w:r>
          </w:p>
          <w:p w:rsidR="002A63D0" w:rsidRDefault="002A63D0" w:rsidP="00FA04F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2A63D0" w:rsidRPr="00107D64" w:rsidRDefault="002A63D0" w:rsidP="00FA04F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</w:p>
          <w:p w:rsidR="00AF17FE" w:rsidRPr="007B4F75" w:rsidRDefault="002A63D0" w:rsidP="007B4F75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4-</w:t>
            </w:r>
            <w:r>
              <w:rPr>
                <w:rFonts w:ascii="Calibri" w:eastAsia="Calibri" w:hAnsi="Calibri" w:cs="AL-Mateen" w:hint="cs"/>
                <w:rtl/>
              </w:rPr>
              <w:t xml:space="preserve">أن تبين المتعلمة آثار </w:t>
            </w:r>
            <w:r>
              <w:rPr>
                <w:rFonts w:ascii="Calibri" w:eastAsia="Calibri" w:hAnsi="Calibri" w:cs="AL-Mateen" w:hint="cs"/>
                <w:rtl/>
              </w:rPr>
              <w:t>الركود الاقتصادي</w:t>
            </w:r>
            <w:r>
              <w:rPr>
                <w:rFonts w:ascii="Calibri" w:eastAsia="Calibri" w:hAnsi="Calibri" w:cs="AL-Mateen" w:hint="cs"/>
                <w:rtl/>
              </w:rPr>
              <w:t xml:space="preserve"> على الدخول</w:t>
            </w:r>
            <w:r>
              <w:rPr>
                <w:rFonts w:ascii="Calibri" w:eastAsia="Calibri" w:hAnsi="Calibri" w:cs="AL-Mateen" w:hint="cs"/>
                <w:rtl/>
              </w:rPr>
              <w:t>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F1025C" w:rsidRPr="00F758E2" w:rsidRDefault="00F1025C" w:rsidP="00F1025C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تعريف الركود الاقتصادي</w:t>
            </w:r>
            <w:r w:rsidRPr="00F758E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F758E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هو انخفاض مستمر في الطلب الكلي يؤدي إلى انخفاض المستوى العام للأسعار وزيادة معدلات البطال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 وتراجع معدلات النمو الاقتصادي</w:t>
            </w:r>
            <w:r w:rsidRPr="00F758E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F1025C" w:rsidRDefault="00FA04F9" w:rsidP="00FA04F9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الظواهر</w:t>
            </w:r>
            <w:r w:rsidR="00F1025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الدالة على</w:t>
            </w:r>
            <w:r w:rsidR="00F1025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الركود الاقتصادي</w:t>
            </w:r>
            <w:r w:rsidR="00F1025C" w:rsidRPr="00F758E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:</w:t>
            </w:r>
          </w:p>
          <w:p w:rsidR="002A63D0" w:rsidRDefault="002A63D0" w:rsidP="00FA04F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تكدس المعروض أو المخزون </w:t>
            </w:r>
            <w: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تفشي ظاهرة عدم انتظام التجار في السداد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L-Mateen"/>
                <w:sz w:val="24"/>
                <w:szCs w:val="24"/>
                <w:rtl/>
              </w:rPr>
              <w:t>–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شيوع الإفلاس- انخفاض عدد العمال.</w:t>
            </w:r>
          </w:p>
          <w:p w:rsidR="002A63D0" w:rsidRPr="00F758E2" w:rsidRDefault="002A63D0" w:rsidP="00FA04F9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2A63D0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خصائص حالة الركود الاقتصادي:</w:t>
            </w:r>
          </w:p>
          <w:p w:rsidR="00F1025C" w:rsidRPr="00F758E2" w:rsidRDefault="00F1025C" w:rsidP="00F1025C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758E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حالة كساد مستمرة ومنتشرة في معظم أنحاء الاقتصاد    </w:t>
            </w:r>
          </w:p>
          <w:p w:rsidR="00F1025C" w:rsidRPr="00F758E2" w:rsidRDefault="00F1025C" w:rsidP="00F1025C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758E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تراجع الطلب الكلي في مواجهة العرض الكلي    </w:t>
            </w:r>
          </w:p>
          <w:p w:rsidR="00F1025C" w:rsidRPr="00F758E2" w:rsidRDefault="00F1025C" w:rsidP="00F1025C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758E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انخفاض المستوى العام للأسعار </w:t>
            </w:r>
          </w:p>
          <w:p w:rsidR="00F1025C" w:rsidRPr="00F758E2" w:rsidRDefault="00F1025C" w:rsidP="00F1025C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758E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تراجع معدلات النمو الاقتصادي   </w:t>
            </w:r>
          </w:p>
          <w:p w:rsidR="00F1025C" w:rsidRPr="00F758E2" w:rsidRDefault="00F1025C" w:rsidP="00F1025C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758E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زيادة معدلات البطالة </w:t>
            </w:r>
          </w:p>
          <w:p w:rsidR="00F1025C" w:rsidRPr="00F758E2" w:rsidRDefault="00F1025C" w:rsidP="00F1025C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آثار الركود الاقتصادي على</w:t>
            </w:r>
            <w:r w:rsidRPr="00F758E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: </w:t>
            </w:r>
          </w:p>
          <w:p w:rsidR="00107D64" w:rsidRPr="00107D64" w:rsidRDefault="00F1025C" w:rsidP="00107D64">
            <w:pPr>
              <w:pStyle w:val="a4"/>
              <w:numPr>
                <w:ilvl w:val="0"/>
                <w:numId w:val="33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الدخول </w:t>
            </w:r>
          </w:p>
          <w:p w:rsidR="00107D64" w:rsidRPr="00107D64" w:rsidRDefault="00F1025C" w:rsidP="00107D64">
            <w:pPr>
              <w:pStyle w:val="a4"/>
              <w:numPr>
                <w:ilvl w:val="0"/>
                <w:numId w:val="33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الديون </w:t>
            </w:r>
          </w:p>
          <w:p w:rsidR="00107D64" w:rsidRPr="00107D64" w:rsidRDefault="00F1025C" w:rsidP="00107D64">
            <w:pPr>
              <w:pStyle w:val="a4"/>
              <w:numPr>
                <w:ilvl w:val="0"/>
                <w:numId w:val="33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الناتج الحقيقي </w:t>
            </w:r>
          </w:p>
          <w:p w:rsidR="00F1025C" w:rsidRPr="00107D64" w:rsidRDefault="00107D64" w:rsidP="00107D64">
            <w:pPr>
              <w:pStyle w:val="a4"/>
              <w:numPr>
                <w:ilvl w:val="0"/>
                <w:numId w:val="33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ميزان</w:t>
            </w:r>
            <w:r w:rsidR="00F1025C" w:rsidRPr="00107D6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المدفوعات </w:t>
            </w:r>
          </w:p>
          <w:p w:rsidR="00F4758B" w:rsidRPr="00705704" w:rsidRDefault="00F4758B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F1025C" w:rsidRPr="00E97B35" w:rsidRDefault="00F1025C" w:rsidP="0089524D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E97B35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س</w:t>
            </w:r>
            <w:r w:rsidRPr="00E97B3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: </w:t>
            </w:r>
            <w:r w:rsidR="0089524D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عرفي</w:t>
            </w:r>
            <w:r w:rsidRPr="00E97B3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الركود الاقتصادي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؟</w:t>
            </w:r>
          </w:p>
          <w:p w:rsidR="00F1025C" w:rsidRDefault="00F1025C" w:rsidP="00F1025C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107D64" w:rsidRDefault="00107D64" w:rsidP="00107D64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F1025C" w:rsidRDefault="00F1025C" w:rsidP="00FA04F9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E97B35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س</w:t>
            </w:r>
            <w:r w:rsidRPr="00E97B3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: </w:t>
            </w:r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عددي </w:t>
            </w:r>
            <w:proofErr w:type="spellStart"/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</w:rPr>
              <w:t>إثنان</w:t>
            </w:r>
            <w:proofErr w:type="spellEnd"/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من</w:t>
            </w:r>
            <w:r w:rsidR="00FA04F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الظواهر الدالة </w:t>
            </w:r>
            <w:proofErr w:type="gramStart"/>
            <w:r w:rsidR="00FA04F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على </w:t>
            </w:r>
            <w:r w:rsidR="00107D64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الركود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الاقتصادي</w:t>
            </w:r>
            <w:r w:rsidRPr="00E97B35">
              <w:rPr>
                <w:rFonts w:ascii="Calibri" w:eastAsia="Calibri" w:hAnsi="Calibri" w:cs="AL-Mateen" w:hint="cs"/>
                <w:sz w:val="24"/>
                <w:szCs w:val="24"/>
                <w:rtl/>
              </w:rPr>
              <w:t>؟</w:t>
            </w:r>
          </w:p>
          <w:p w:rsidR="00107D64" w:rsidRPr="00E97B35" w:rsidRDefault="00107D64" w:rsidP="002A63D0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F1025C" w:rsidRDefault="00F1025C" w:rsidP="00FA04F9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  <w:r w:rsidRPr="00E97B35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س</w:t>
            </w:r>
            <w:r w:rsidRPr="00E97B3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: </w:t>
            </w:r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عددي ثلاثة من</w:t>
            </w:r>
            <w:r w:rsidR="00FA04F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2A63D0">
              <w:rPr>
                <w:rFonts w:ascii="Calibri" w:eastAsia="Calibri" w:hAnsi="Calibri" w:cs="AL-Mateen" w:hint="cs"/>
                <w:sz w:val="24"/>
                <w:szCs w:val="24"/>
                <w:rtl/>
              </w:rPr>
              <w:t>خصائص</w:t>
            </w:r>
            <w:r w:rsidRPr="00E97B3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الركود الاقتصادي</w:t>
            </w:r>
            <w:r w:rsidRPr="00E97B35">
              <w:rPr>
                <w:rFonts w:ascii="Calibri" w:eastAsia="Calibri" w:hAnsi="Calibri" w:cs="AL-Mateen" w:hint="cs"/>
                <w:sz w:val="24"/>
                <w:szCs w:val="24"/>
                <w:rtl/>
              </w:rPr>
              <w:t>؟</w:t>
            </w:r>
          </w:p>
          <w:p w:rsidR="002A63D0" w:rsidRDefault="002A63D0" w:rsidP="00FA04F9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1810A8" w:rsidRDefault="002A63D0" w:rsidP="00705704">
            <w:pPr>
              <w:jc w:val="center"/>
              <w:rPr>
                <w:rtl/>
              </w:rPr>
            </w:pPr>
            <w:r w:rsidRPr="002A63D0">
              <w:rPr>
                <w:rFonts w:hint="cs"/>
                <w:color w:val="FF0000"/>
                <w:rtl/>
              </w:rPr>
              <w:t>س:</w:t>
            </w:r>
            <w:r>
              <w:rPr>
                <w:rFonts w:hint="cs"/>
                <w:rtl/>
              </w:rPr>
              <w:t xml:space="preserve"> اذكري </w:t>
            </w:r>
            <w:proofErr w:type="spellStart"/>
            <w:r>
              <w:rPr>
                <w:rFonts w:hint="cs"/>
                <w:rtl/>
              </w:rPr>
              <w:t>إثنان</w:t>
            </w:r>
            <w:proofErr w:type="spellEnd"/>
            <w:r>
              <w:rPr>
                <w:rFonts w:hint="cs"/>
                <w:rtl/>
              </w:rPr>
              <w:t xml:space="preserve"> من آثار الركود الاقتصادي؟</w:t>
            </w:r>
          </w:p>
          <w:p w:rsidR="002A63D0" w:rsidRDefault="002A63D0" w:rsidP="00705704">
            <w:pPr>
              <w:jc w:val="center"/>
              <w:rPr>
                <w:rtl/>
              </w:rPr>
            </w:pPr>
          </w:p>
          <w:p w:rsidR="002A63D0" w:rsidRDefault="002A63D0" w:rsidP="00705704">
            <w:pPr>
              <w:jc w:val="center"/>
              <w:rPr>
                <w:rtl/>
              </w:rPr>
            </w:pPr>
            <w:r w:rsidRPr="002A63D0">
              <w:rPr>
                <w:rFonts w:hint="cs"/>
                <w:color w:val="FF0000"/>
                <w:rtl/>
              </w:rPr>
              <w:t>س:</w:t>
            </w:r>
            <w:r>
              <w:rPr>
                <w:rFonts w:hint="cs"/>
                <w:rtl/>
              </w:rPr>
              <w:t xml:space="preserve"> بيني آثار الركود الاقتصادي على الدخول؟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F1025C" w:rsidRDefault="00F1025C" w:rsidP="00F1025C">
            <w:pPr>
              <w:jc w:val="center"/>
              <w:rPr>
                <w:sz w:val="28"/>
                <w:szCs w:val="28"/>
                <w:rtl/>
              </w:rPr>
            </w:pPr>
          </w:p>
          <w:p w:rsidR="006A4366" w:rsidRPr="001B558D" w:rsidRDefault="006A4366" w:rsidP="008952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2A63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2A63D0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A2A"/>
    <w:multiLevelType w:val="hybridMultilevel"/>
    <w:tmpl w:val="2AF45AF8"/>
    <w:lvl w:ilvl="0" w:tplc="48D6BA38">
      <w:start w:val="1"/>
      <w:numFmt w:val="bullet"/>
      <w:lvlText w:val="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B7154"/>
    <w:multiLevelType w:val="hybridMultilevel"/>
    <w:tmpl w:val="EC7E5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8"/>
  </w:num>
  <w:num w:numId="9">
    <w:abstractNumId w:val="10"/>
  </w:num>
  <w:num w:numId="10">
    <w:abstractNumId w:val="26"/>
  </w:num>
  <w:num w:numId="11">
    <w:abstractNumId w:val="0"/>
  </w:num>
  <w:num w:numId="12">
    <w:abstractNumId w:val="30"/>
  </w:num>
  <w:num w:numId="13">
    <w:abstractNumId w:val="14"/>
  </w:num>
  <w:num w:numId="14">
    <w:abstractNumId w:val="23"/>
  </w:num>
  <w:num w:numId="15">
    <w:abstractNumId w:val="9"/>
  </w:num>
  <w:num w:numId="16">
    <w:abstractNumId w:val="25"/>
  </w:num>
  <w:num w:numId="17">
    <w:abstractNumId w:val="13"/>
  </w:num>
  <w:num w:numId="18">
    <w:abstractNumId w:val="21"/>
  </w:num>
  <w:num w:numId="19">
    <w:abstractNumId w:val="32"/>
  </w:num>
  <w:num w:numId="20">
    <w:abstractNumId w:val="24"/>
  </w:num>
  <w:num w:numId="21">
    <w:abstractNumId w:val="18"/>
  </w:num>
  <w:num w:numId="22">
    <w:abstractNumId w:val="5"/>
  </w:num>
  <w:num w:numId="23">
    <w:abstractNumId w:val="27"/>
  </w:num>
  <w:num w:numId="24">
    <w:abstractNumId w:val="16"/>
  </w:num>
  <w:num w:numId="25">
    <w:abstractNumId w:val="1"/>
  </w:num>
  <w:num w:numId="26">
    <w:abstractNumId w:val="12"/>
  </w:num>
  <w:num w:numId="27">
    <w:abstractNumId w:val="28"/>
  </w:num>
  <w:num w:numId="28">
    <w:abstractNumId w:val="2"/>
  </w:num>
  <w:num w:numId="29">
    <w:abstractNumId w:val="31"/>
  </w:num>
  <w:num w:numId="30">
    <w:abstractNumId w:val="6"/>
  </w:num>
  <w:num w:numId="31">
    <w:abstractNumId w:val="11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07D64"/>
    <w:rsid w:val="001637AF"/>
    <w:rsid w:val="001810A8"/>
    <w:rsid w:val="001B558D"/>
    <w:rsid w:val="001E0AFF"/>
    <w:rsid w:val="001F3E82"/>
    <w:rsid w:val="00234567"/>
    <w:rsid w:val="0023762E"/>
    <w:rsid w:val="002A63D0"/>
    <w:rsid w:val="002A797C"/>
    <w:rsid w:val="00311096"/>
    <w:rsid w:val="00351DFD"/>
    <w:rsid w:val="0036184C"/>
    <w:rsid w:val="0037123F"/>
    <w:rsid w:val="00384950"/>
    <w:rsid w:val="003C2B46"/>
    <w:rsid w:val="004030A3"/>
    <w:rsid w:val="00465590"/>
    <w:rsid w:val="00510F26"/>
    <w:rsid w:val="0055735F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9524D"/>
    <w:rsid w:val="008D03D0"/>
    <w:rsid w:val="009A35CA"/>
    <w:rsid w:val="00A25E66"/>
    <w:rsid w:val="00A3309D"/>
    <w:rsid w:val="00A76D1E"/>
    <w:rsid w:val="00AB53FD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E27ED"/>
    <w:rsid w:val="00D1220D"/>
    <w:rsid w:val="00DF2CFF"/>
    <w:rsid w:val="00E60AC8"/>
    <w:rsid w:val="00EE1434"/>
    <w:rsid w:val="00F1025C"/>
    <w:rsid w:val="00F4254D"/>
    <w:rsid w:val="00F4758B"/>
    <w:rsid w:val="00FA04F9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83766"/>
  <w15:docId w15:val="{A04E0F5A-D109-49C1-BC32-4D7EF003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01B0-8A2D-442A-BE7E-825C6DA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خالد</cp:lastModifiedBy>
  <cp:revision>51</cp:revision>
  <cp:lastPrinted>2017-04-29T07:32:00Z</cp:lastPrinted>
  <dcterms:created xsi:type="dcterms:W3CDTF">2016-10-28T11:46:00Z</dcterms:created>
  <dcterms:modified xsi:type="dcterms:W3CDTF">2018-11-26T06:17:00Z</dcterms:modified>
</cp:coreProperties>
</file>